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C" w:rsidRDefault="00D6336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ВОЛОГОДСКАЯ ОБЛАСТЬ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ШЕКСНИНСКИЙ МУНИЦИПАЛЬНЫЙ РАЙОН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СОВЕТ СЕЛЬСКОГО ПОСЕЛЕНИЯ ЧУРОВСКОЕ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706CE6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21961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A76CF5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D87FCF" w:rsidRPr="00F21961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FCF" w:rsidRPr="00D87FCF" w:rsidRDefault="00F21961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3A03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</w:t>
      </w:r>
      <w:r w:rsidR="00F13A03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</w:t>
      </w:r>
      <w:r w:rsidR="005F6CC8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</w:t>
      </w:r>
      <w:r w:rsidR="00D87FCF" w:rsidRPr="00F21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</w:t>
      </w:r>
      <w:r w:rsid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0313AA">
        <w:rPr>
          <w:rFonts w:ascii="Times New Roman" w:hAnsi="Times New Roman" w:cs="Times New Roman"/>
          <w:sz w:val="28"/>
          <w:szCs w:val="28"/>
        </w:rPr>
        <w:t>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9B657B">
        <w:rPr>
          <w:rFonts w:ascii="Times New Roman" w:hAnsi="Times New Roman" w:cs="Times New Roman"/>
          <w:b/>
          <w:sz w:val="28"/>
          <w:szCs w:val="28"/>
        </w:rPr>
        <w:t>«</w:t>
      </w:r>
      <w:r w:rsidR="009B657B" w:rsidRPr="009B657B">
        <w:rPr>
          <w:rFonts w:ascii="Times New Roman" w:hAnsi="Times New Roman" w:cs="Times New Roman"/>
          <w:b/>
          <w:sz w:val="28"/>
          <w:szCs w:val="28"/>
        </w:rPr>
        <w:t>31» июля</w:t>
      </w:r>
      <w:r w:rsidR="009F0BF9" w:rsidRPr="009B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C8" w:rsidRPr="009B657B">
        <w:rPr>
          <w:rFonts w:ascii="Times New Roman" w:hAnsi="Times New Roman" w:cs="Times New Roman"/>
          <w:b/>
          <w:sz w:val="28"/>
          <w:szCs w:val="28"/>
        </w:rPr>
        <w:t>2023</w:t>
      </w:r>
      <w:r w:rsidR="005F6C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F0BF9">
        <w:rPr>
          <w:rFonts w:ascii="Times New Roman" w:hAnsi="Times New Roman" w:cs="Times New Roman"/>
          <w:b/>
          <w:sz w:val="28"/>
          <w:szCs w:val="28"/>
        </w:rPr>
        <w:t>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9824F6">
        <w:rPr>
          <w:rFonts w:ascii="Times New Roman" w:hAnsi="Times New Roman" w:cs="Times New Roman"/>
          <w:sz w:val="28"/>
        </w:rPr>
        <w:t>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</w:t>
      </w:r>
      <w:r w:rsidRPr="00385907">
        <w:rPr>
          <w:rFonts w:ascii="Times New Roman" w:hAnsi="Times New Roman" w:cs="Times New Roman"/>
          <w:sz w:val="28"/>
        </w:rPr>
        <w:lastRenderedPageBreak/>
        <w:t>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35D" w:rsidRDefault="00A4035D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___             </w:t>
      </w:r>
      <w:r w:rsidRPr="005F6CC8">
        <w:rPr>
          <w:rFonts w:ascii="Times New Roman" w:hAnsi="Times New Roman" w:cs="Times New Roman"/>
          <w:sz w:val="28"/>
          <w:szCs w:val="28"/>
        </w:rPr>
        <w:t>2023 года  № ____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1. Внести в Устав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а) часть 8 статьи 5 «Местный референдум» изложить в редакции «8. 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со дня обращения инициативной группы действует в качестве комиссии местного референдума, с ходатайством о регистрации группы</w:t>
      </w:r>
      <w:proofErr w:type="gramStart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б) в части 7 статьи 6 «Муниципальные выборы» после слов «избирательной комиссией» исключить слова «муниципального образования»;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в) в подпунктах «а» и «б» пункта 2 части 8 статьи 26 «Глава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слова «аппарате избирательной комиссии муниципального образования» исключить.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 Поручить Главе сельского поселения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настоящее решение «О внесении изменений в Устав сельского поселения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» для регистрации в Управление Министерства юстиции Российской Федерации по Вологодской области в соответс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вии с законодательством Российской Федерации.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3. Настоящее решение вступает в силу после официального опубликования в газете </w:t>
      </w:r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Чуровские</w:t>
      </w:r>
      <w:proofErr w:type="spellEnd"/>
      <w:r w:rsid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вести» </w:t>
      </w:r>
      <w:r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>после государственной регистрации в установленном федеральным законодательством порядке.</w:t>
      </w:r>
    </w:p>
    <w:p w:rsidR="00F13A03" w:rsidRPr="00F13A03" w:rsidRDefault="00F13A03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A03" w:rsidRPr="00F13A03" w:rsidRDefault="00AD1D6D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13A03" w:rsidRPr="00F13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 w:rsidRPr="00AD1D6D">
        <w:rPr>
          <w:rFonts w:ascii="Times New Roman" w:eastAsia="Calibri" w:hAnsi="Times New Roman" w:cs="Times New Roman"/>
          <w:sz w:val="28"/>
          <w:szCs w:val="28"/>
          <w:lang w:eastAsia="en-US"/>
        </w:rPr>
        <w:t>Н.А.Нолев</w:t>
      </w:r>
      <w:proofErr w:type="spellEnd"/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F6CC8" w:rsidRPr="00F13A0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1E" w:rsidRDefault="00B3091E" w:rsidP="00197C68">
      <w:pPr>
        <w:spacing w:after="0" w:line="240" w:lineRule="auto"/>
      </w:pPr>
      <w:r>
        <w:separator/>
      </w:r>
    </w:p>
  </w:endnote>
  <w:endnote w:type="continuationSeparator" w:id="0">
    <w:p w:rsidR="00B3091E" w:rsidRDefault="00B3091E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1E" w:rsidRDefault="00B3091E" w:rsidP="00197C68">
      <w:pPr>
        <w:spacing w:after="0" w:line="240" w:lineRule="auto"/>
      </w:pPr>
      <w:r>
        <w:separator/>
      </w:r>
    </w:p>
  </w:footnote>
  <w:footnote w:type="continuationSeparator" w:id="0">
    <w:p w:rsidR="00B3091E" w:rsidRDefault="00B3091E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51F2"/>
    <w:rsid w:val="00193F9D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368E6"/>
    <w:rsid w:val="00352461"/>
    <w:rsid w:val="003737DB"/>
    <w:rsid w:val="00385907"/>
    <w:rsid w:val="003C0B23"/>
    <w:rsid w:val="00403FEF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B657B"/>
    <w:rsid w:val="009C314A"/>
    <w:rsid w:val="009D01FD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3091E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33</cp:revision>
  <cp:lastPrinted>2023-07-14T06:20:00Z</cp:lastPrinted>
  <dcterms:created xsi:type="dcterms:W3CDTF">2019-10-16T13:02:00Z</dcterms:created>
  <dcterms:modified xsi:type="dcterms:W3CDTF">2023-07-14T06:22:00Z</dcterms:modified>
</cp:coreProperties>
</file>